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6A57A5F3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9E5A6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>
        <w:rPr>
          <w:b/>
          <w:i/>
          <w:noProof/>
          <w:sz w:val="28"/>
        </w:rPr>
        <w:t>0</w:t>
      </w:r>
      <w:r w:rsidR="00BE691C">
        <w:rPr>
          <w:b/>
          <w:i/>
          <w:noProof/>
          <w:sz w:val="28"/>
        </w:rPr>
        <w:t>8884</w:t>
      </w:r>
    </w:p>
    <w:p w14:paraId="42C4251F" w14:textId="6ACA1C92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9E5A61">
        <w:rPr>
          <w:sz w:val="24"/>
        </w:rPr>
        <w:t>May</w:t>
      </w:r>
      <w:r w:rsidR="000811FD">
        <w:rPr>
          <w:sz w:val="24"/>
        </w:rPr>
        <w:t xml:space="preserve"> 3</w:t>
      </w:r>
      <w:r w:rsidR="009E5A61">
        <w:rPr>
          <w:sz w:val="24"/>
        </w:rPr>
        <w:t xml:space="preserve"> - 20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5F9A36C2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bookmarkStart w:id="1" w:name="_Hlk91172386"/>
      <w:r w:rsidR="00807EBA" w:rsidRPr="007C7160">
        <w:rPr>
          <w:lang w:val="en-US"/>
        </w:rPr>
        <w:t xml:space="preserve">NTN: </w:t>
      </w:r>
      <w:bookmarkEnd w:id="1"/>
      <w:r w:rsidR="009E5A61">
        <w:rPr>
          <w:lang w:val="en-US"/>
        </w:rPr>
        <w:t xml:space="preserve">Remaining </w:t>
      </w:r>
      <w:r w:rsidR="00460CE7">
        <w:rPr>
          <w:lang w:val="en-US"/>
        </w:rPr>
        <w:t>UE satellite</w:t>
      </w:r>
      <w:r w:rsidR="009E5A61">
        <w:rPr>
          <w:lang w:val="en-US"/>
        </w:rPr>
        <w:t xml:space="preserve"> RF </w:t>
      </w:r>
      <w:r w:rsidR="007F3E18">
        <w:rPr>
          <w:lang w:val="en-US"/>
        </w:rPr>
        <w:t xml:space="preserve">Tx </w:t>
      </w:r>
      <w:r w:rsidR="009E5A61">
        <w:rPr>
          <w:lang w:val="en-US"/>
        </w:rPr>
        <w:t>issues</w:t>
      </w:r>
    </w:p>
    <w:p w14:paraId="38171D17" w14:textId="11FB336A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7F46E3">
        <w:t>9.12.5.1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4D3698FE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bookmarkStart w:id="2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0811FD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>been revised in last RAN#</w:t>
      </w:r>
      <w:r w:rsidR="00544FF3" w:rsidRPr="006D00A4">
        <w:rPr>
          <w:rFonts w:eastAsia="MS Mincho"/>
          <w:lang w:val="en-US" w:eastAsia="ja-JP"/>
        </w:rPr>
        <w:t>9</w:t>
      </w:r>
      <w:r w:rsidR="006D00A4" w:rsidRPr="006D00A4">
        <w:rPr>
          <w:rFonts w:eastAsia="MS Mincho"/>
          <w:lang w:val="en-US" w:eastAsia="ja-JP"/>
        </w:rPr>
        <w:t>4</w:t>
      </w:r>
      <w:r w:rsidRPr="006D00A4">
        <w:rPr>
          <w:rFonts w:eastAsia="MS Mincho"/>
          <w:lang w:val="en-US" w:eastAsia="ja-JP"/>
        </w:rPr>
        <w:t>-e meeting</w:t>
      </w:r>
      <w:r w:rsidR="00C56E50" w:rsidRPr="006D00A4">
        <w:rPr>
          <w:rFonts w:eastAsia="MS Mincho"/>
          <w:lang w:val="en-US" w:eastAsia="ja-JP"/>
        </w:rPr>
        <w:t xml:space="preserve"> </w:t>
      </w:r>
      <w:r w:rsidR="00C56E50" w:rsidRPr="006D00A4">
        <w:rPr>
          <w:rFonts w:eastAsia="MS Mincho"/>
          <w:lang w:val="en-US" w:eastAsia="ja-JP"/>
        </w:rPr>
        <w:fldChar w:fldCharType="begin"/>
      </w:r>
      <w:r w:rsidR="00C56E50" w:rsidRPr="006D00A4">
        <w:rPr>
          <w:rFonts w:eastAsia="MS Mincho"/>
          <w:lang w:val="en-US" w:eastAsia="ja-JP"/>
        </w:rPr>
        <w:instrText xml:space="preserve"> REF _Ref61295180 \r \h </w:instrText>
      </w:r>
      <w:r w:rsidR="00C13FF7" w:rsidRPr="006D00A4">
        <w:rPr>
          <w:rFonts w:eastAsia="MS Mincho"/>
          <w:lang w:val="en-US" w:eastAsia="ja-JP"/>
        </w:rPr>
        <w:instrText xml:space="preserve"> \* MERGEFORMAT </w:instrText>
      </w:r>
      <w:r w:rsidR="00C56E50" w:rsidRPr="006D00A4">
        <w:rPr>
          <w:rFonts w:eastAsia="MS Mincho"/>
          <w:lang w:val="en-US" w:eastAsia="ja-JP"/>
        </w:rPr>
      </w:r>
      <w:r w:rsidR="00C56E50" w:rsidRPr="006D00A4">
        <w:rPr>
          <w:rFonts w:eastAsia="MS Mincho"/>
          <w:lang w:val="en-US" w:eastAsia="ja-JP"/>
        </w:rPr>
        <w:fldChar w:fldCharType="separate"/>
      </w:r>
      <w:r w:rsidR="000811FD">
        <w:rPr>
          <w:rFonts w:eastAsia="MS Mincho"/>
          <w:lang w:val="en-US" w:eastAsia="ja-JP"/>
        </w:rPr>
        <w:t>[2]</w:t>
      </w:r>
      <w:r w:rsidR="00C56E50"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2DCE9384" w14:textId="3F455829" w:rsidR="009E5A61" w:rsidRDefault="00954EEF" w:rsidP="00E14D3C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</w:t>
      </w:r>
      <w:r w:rsidR="009E5A61">
        <w:rPr>
          <w:rFonts w:eastAsia="MS Mincho"/>
          <w:lang w:val="en-US" w:eastAsia="ja-JP"/>
        </w:rPr>
        <w:t>#102-e</w:t>
      </w:r>
      <w:r>
        <w:rPr>
          <w:rFonts w:eastAsia="MS Mincho"/>
          <w:lang w:val="en-US" w:eastAsia="ja-JP"/>
        </w:rPr>
        <w:t xml:space="preserve"> meeting, </w:t>
      </w:r>
      <w:r w:rsidR="009E5A61">
        <w:rPr>
          <w:rFonts w:eastAsia="MS Mincho"/>
          <w:lang w:val="en-US" w:eastAsia="ja-JP"/>
        </w:rPr>
        <w:t xml:space="preserve">many </w:t>
      </w:r>
      <w:r w:rsidR="00460CE7">
        <w:rPr>
          <w:rFonts w:eastAsia="MS Mincho"/>
          <w:lang w:val="en-US" w:eastAsia="ja-JP"/>
        </w:rPr>
        <w:t>satellite UE</w:t>
      </w:r>
      <w:r w:rsidR="009E5A61">
        <w:rPr>
          <w:rFonts w:eastAsia="MS Mincho"/>
          <w:lang w:val="en-US" w:eastAsia="ja-JP"/>
        </w:rPr>
        <w:t xml:space="preserve"> RF requirements have been agreed and captured in TS 38.10</w:t>
      </w:r>
      <w:r w:rsidR="00460CE7">
        <w:rPr>
          <w:rFonts w:eastAsia="MS Mincho"/>
          <w:lang w:val="en-US" w:eastAsia="ja-JP"/>
        </w:rPr>
        <w:t>1-5</w:t>
      </w:r>
      <w:r w:rsidR="009E5A61">
        <w:rPr>
          <w:rFonts w:eastAsia="MS Mincho"/>
          <w:lang w:val="en-US" w:eastAsia="ja-JP"/>
        </w:rPr>
        <w:t>. Nevertheless, some open issues are remaining, those are further discussed in this contribution</w:t>
      </w:r>
    </w:p>
    <w:bookmarkEnd w:id="2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5D6D684" w14:textId="0041C5A7" w:rsidR="009E5A61" w:rsidRDefault="009E5A61" w:rsidP="009E5A61">
      <w:pPr>
        <w:pStyle w:val="Heading2"/>
      </w:pPr>
      <w:r>
        <w:t>Background</w:t>
      </w:r>
    </w:p>
    <w:p w14:paraId="76484D3D" w14:textId="44CCEA77" w:rsidR="009E5A61" w:rsidRDefault="009E5A61" w:rsidP="009E5A61">
      <w:pPr>
        <w:rPr>
          <w:lang w:val="en-GB"/>
        </w:rPr>
      </w:pPr>
      <w:r>
        <w:rPr>
          <w:lang w:val="en-GB"/>
        </w:rPr>
        <w:t xml:space="preserve">In last RAN4#102-e meeting, the “WF on </w:t>
      </w:r>
      <w:r w:rsidR="007F46E3">
        <w:rPr>
          <w:lang w:val="en-GB"/>
        </w:rPr>
        <w:t>NTN UE RF requirements</w:t>
      </w:r>
      <w:r>
        <w:rPr>
          <w:lang w:val="en-GB"/>
        </w:rPr>
        <w:t>”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_Ref98957952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 was agreed. This WF has captured the different options discussed in that meeting, without reaching any agreement on the limits to be added to TS 38.10</w:t>
      </w:r>
      <w:r w:rsidR="00460CE7">
        <w:rPr>
          <w:lang w:val="en-GB"/>
        </w:rPr>
        <w:t>1-5</w:t>
      </w:r>
      <w:r>
        <w:rPr>
          <w:lang w:val="en-GB"/>
        </w:rPr>
        <w:t>.</w:t>
      </w:r>
    </w:p>
    <w:p w14:paraId="2DAE2233" w14:textId="47179195" w:rsidR="00AA3843" w:rsidRDefault="00AA3843" w:rsidP="009E5A61">
      <w:pPr>
        <w:pStyle w:val="Heading2"/>
      </w:pPr>
      <w:r>
        <w:t>NS for UE satellite</w:t>
      </w:r>
    </w:p>
    <w:p w14:paraId="66F35E16" w14:textId="7A4220E5" w:rsidR="00AA3843" w:rsidRDefault="00AA3843" w:rsidP="00AA3843">
      <w:pPr>
        <w:rPr>
          <w:lang w:val="en-GB"/>
        </w:rPr>
      </w:pPr>
      <w:r>
        <w:rPr>
          <w:lang w:val="en-GB"/>
        </w:rPr>
        <w:t xml:space="preserve">It was proposed in last RAN4#102-e meeting to introduce a new NS_57 to notify UE about additional spurious emission limits when operating in band n255. </w:t>
      </w:r>
    </w:p>
    <w:p w14:paraId="775E39D5" w14:textId="4D5190D5" w:rsidR="00AA3843" w:rsidRDefault="007C25FA" w:rsidP="00AA3843">
      <w:pPr>
        <w:rPr>
          <w:lang w:val="en-GB"/>
        </w:rPr>
      </w:pPr>
      <w:r>
        <w:rPr>
          <w:lang w:val="en-GB"/>
        </w:rPr>
        <w:t>I</w:t>
      </w:r>
      <w:r w:rsidR="00AA3843">
        <w:rPr>
          <w:lang w:val="en-GB"/>
        </w:rPr>
        <w:t>t make</w:t>
      </w:r>
      <w:r>
        <w:rPr>
          <w:lang w:val="en-GB"/>
        </w:rPr>
        <w:t>s</w:t>
      </w:r>
      <w:r w:rsidR="00AA3843">
        <w:rPr>
          <w:lang w:val="en-GB"/>
        </w:rPr>
        <w:t xml:space="preserve"> sense to reuse the same TN NSs for UE satellite when the corresponding limits and A-MPR requirements are the same</w:t>
      </w:r>
      <w:r>
        <w:rPr>
          <w:lang w:val="en-GB"/>
        </w:rPr>
        <w:t xml:space="preserve"> for both TN and satellite. But i</w:t>
      </w:r>
      <w:r w:rsidR="00AA3843">
        <w:rPr>
          <w:lang w:val="en-GB"/>
        </w:rPr>
        <w:t>t would be better to use specific NS messages when the new NS are for UE satellite only</w:t>
      </w:r>
      <w:r>
        <w:rPr>
          <w:lang w:val="en-GB"/>
        </w:rPr>
        <w:t>, t</w:t>
      </w:r>
      <w:r w:rsidR="00AA3843">
        <w:rPr>
          <w:lang w:val="en-GB"/>
        </w:rPr>
        <w:t xml:space="preserve">his would avoid any synchronisation issue between TS 38.101-1 and TS 38.101-5. </w:t>
      </w:r>
    </w:p>
    <w:p w14:paraId="7515C97E" w14:textId="787D7B4F" w:rsidR="00AA3843" w:rsidRDefault="00AA3843" w:rsidP="00AA3843">
      <w:pPr>
        <w:rPr>
          <w:lang w:val="en-GB"/>
        </w:rPr>
      </w:pPr>
      <w:r>
        <w:rPr>
          <w:lang w:val="en-GB"/>
        </w:rPr>
        <w:t>The new “NS_57” should then be better named “NS_57N” instead. Another option is to name it “NS_56N” considering NS_56 and NS_56N would be applicable for the same frequency range.</w:t>
      </w:r>
    </w:p>
    <w:p w14:paraId="55F4E64E" w14:textId="74DD9E7B" w:rsidR="00AA3843" w:rsidRDefault="00AA3843" w:rsidP="00AA3843">
      <w:pPr>
        <w:rPr>
          <w:lang w:val="en-GB"/>
        </w:rPr>
      </w:pPr>
      <w:r>
        <w:rPr>
          <w:lang w:val="en-GB"/>
        </w:rPr>
        <w:t>We would then propose the following:</w:t>
      </w:r>
    </w:p>
    <w:p w14:paraId="419C9740" w14:textId="605C5B26" w:rsidR="00AA3843" w:rsidRPr="00AB2FD0" w:rsidRDefault="00AA3843" w:rsidP="00AA3843">
      <w:pPr>
        <w:rPr>
          <w:b/>
          <w:bCs/>
          <w:lang w:val="en-GB"/>
        </w:rPr>
      </w:pPr>
      <w:r w:rsidRPr="00AB2FD0">
        <w:rPr>
          <w:b/>
          <w:bCs/>
          <w:lang w:val="en-GB"/>
        </w:rPr>
        <w:t>Proposal</w:t>
      </w:r>
      <w:r w:rsidR="00AB2FD0" w:rsidRPr="00AB2FD0">
        <w:rPr>
          <w:b/>
          <w:bCs/>
          <w:lang w:val="en-GB"/>
        </w:rPr>
        <w:t>1</w:t>
      </w:r>
      <w:r w:rsidRPr="00AB2FD0">
        <w:rPr>
          <w:b/>
          <w:bCs/>
          <w:lang w:val="en-GB"/>
        </w:rPr>
        <w:t>: Any new NS message for UE satellite should have prefixed “N”, e.g. the new “NS_57” should be named “NS_57N” instead (or “NS_56N”).</w:t>
      </w:r>
    </w:p>
    <w:p w14:paraId="7647BFA6" w14:textId="4E15C39F" w:rsidR="009E5A61" w:rsidRDefault="007F358E" w:rsidP="009E5A61">
      <w:pPr>
        <w:pStyle w:val="Heading2"/>
      </w:pPr>
      <w:r>
        <w:t>n</w:t>
      </w:r>
      <w:r w:rsidR="00D636A0">
        <w:t>256 coexistence</w:t>
      </w:r>
    </w:p>
    <w:p w14:paraId="18E8C7A0" w14:textId="7B54EA43" w:rsidR="007F358E" w:rsidRDefault="00430D23" w:rsidP="007F358E">
      <w:pPr>
        <w:rPr>
          <w:lang w:val="en-GB"/>
        </w:rPr>
      </w:pPr>
      <w:r>
        <w:rPr>
          <w:lang w:val="en-GB"/>
        </w:rPr>
        <w:t>In last RAN4 meeting, no conclusion was done on n256 coexistence and the following options were captured in the Way Forward (</w:t>
      </w:r>
      <w:r w:rsidR="00E61B60">
        <w:rPr>
          <w:lang w:val="en-GB"/>
        </w:rPr>
        <w:fldChar w:fldCharType="begin"/>
      </w:r>
      <w:r w:rsidR="00E61B60">
        <w:rPr>
          <w:lang w:val="en-GB"/>
        </w:rPr>
        <w:instrText xml:space="preserve"> REF _Ref98957952 \r \h </w:instrText>
      </w:r>
      <w:r w:rsidR="00E61B60">
        <w:rPr>
          <w:lang w:val="en-GB"/>
        </w:rPr>
      </w:r>
      <w:r w:rsidR="00E61B60">
        <w:rPr>
          <w:lang w:val="en-GB"/>
        </w:rPr>
        <w:fldChar w:fldCharType="separate"/>
      </w:r>
      <w:r w:rsidR="00E61B60">
        <w:rPr>
          <w:lang w:val="en-GB"/>
        </w:rPr>
        <w:t>[3]</w:t>
      </w:r>
      <w:r w:rsidR="00E61B60">
        <w:rPr>
          <w:lang w:val="en-GB"/>
        </w:rPr>
        <w:fldChar w:fldCharType="end"/>
      </w:r>
      <w:r>
        <w:rPr>
          <w:lang w:val="en-GB"/>
        </w:rPr>
        <w:t>)</w:t>
      </w:r>
      <w:r w:rsidR="00EF1B28">
        <w:rPr>
          <w:lang w:val="en-GB"/>
        </w:rPr>
        <w:t>:</w:t>
      </w:r>
    </w:p>
    <w:p w14:paraId="1B9A1C2F" w14:textId="77777777" w:rsidR="00430D23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eastAsia="Yu Mincho"/>
          <w:color w:val="0070C0"/>
          <w:lang w:eastAsia="zh-CN"/>
        </w:rPr>
      </w:pPr>
      <w:r>
        <w:rPr>
          <w:rFonts w:eastAsia="Yu Mincho" w:hint="eastAsia"/>
          <w:color w:val="0070C0"/>
          <w:lang w:eastAsia="zh-CN"/>
        </w:rPr>
        <w:t>E</w:t>
      </w:r>
      <w:r>
        <w:rPr>
          <w:rFonts w:eastAsia="Yu Mincho"/>
          <w:color w:val="0070C0"/>
          <w:lang w:eastAsia="zh-CN"/>
        </w:rPr>
        <w:t>xceptions that shall be considered for n256:</w:t>
      </w:r>
    </w:p>
    <w:p w14:paraId="5B46B5A8" w14:textId="3644F3DC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720"/>
        <w:rPr>
          <w:rFonts w:ascii="Calibri" w:eastAsia="SimSun" w:hAnsi="Calibri" w:cs="Calibri"/>
          <w:strike/>
          <w:color w:val="1F497D"/>
          <w:shd w:val="clear" w:color="auto" w:fill="FFFFFF"/>
          <w:lang w:eastAsia="zh-CN"/>
        </w:rPr>
      </w:pPr>
      <w:r w:rsidRPr="00EF1B28">
        <w:rPr>
          <w:rFonts w:eastAsia="Yu Mincho"/>
          <w:color w:val="0070C0"/>
          <w:sz w:val="24"/>
          <w:szCs w:val="24"/>
          <w:lang w:eastAsia="zh-CN"/>
        </w:rPr>
        <w:t xml:space="preserve">- </w:t>
      </w: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t xml:space="preserve">n34 with NS_24 A-MPR </w:t>
      </w:r>
    </w:p>
    <w:p w14:paraId="42B3C805" w14:textId="47234027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  <w:r w:rsidRPr="00EF1B28">
        <w:rPr>
          <w:rFonts w:ascii="Calibri" w:eastAsia="SimSun" w:hAnsi="Calibri" w:cs="Calibri" w:hint="eastAsia"/>
          <w:color w:val="1F497D"/>
          <w:shd w:val="clear" w:color="auto" w:fill="FFFFFF"/>
          <w:lang w:eastAsia="zh-CN"/>
        </w:rPr>
        <w:t>F</w:t>
      </w: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t>FS whether existing A-MPR value with NS_24 can be reused, keep A-MPR value with [ ] in the drafting TP</w:t>
      </w:r>
    </w:p>
    <w:p w14:paraId="2E60FC33" w14:textId="77777777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</w:p>
    <w:p w14:paraId="74850F98" w14:textId="77777777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lastRenderedPageBreak/>
        <w:t>- Band n2, n25, n70 shall be protected; FFS how to protect n2, n25, n70 since the n256 UL overlap their DL</w:t>
      </w:r>
    </w:p>
    <w:p w14:paraId="3FD71DD0" w14:textId="4FA1D208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t>Include band n2, n25, n70 into co-existence table and including note “FFS on how to protect n2, n25, n70”</w:t>
      </w:r>
    </w:p>
    <w:p w14:paraId="0E035F5E" w14:textId="77777777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</w:p>
    <w:p w14:paraId="58131558" w14:textId="77777777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t xml:space="preserve">- Band n39 shall be protected; FFS how to protect band n39 if reusing band n65 filter </w:t>
      </w:r>
    </w:p>
    <w:p w14:paraId="637C276A" w14:textId="0EC130AA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t>Including a note into TP “FFS on how to protect n39”</w:t>
      </w:r>
    </w:p>
    <w:p w14:paraId="24749B23" w14:textId="77777777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</w:p>
    <w:p w14:paraId="2DF24845" w14:textId="168FD4D1" w:rsidR="00430D23" w:rsidRPr="00EF1B28" w:rsidRDefault="00430D23" w:rsidP="0043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contextualSpacing/>
        <w:rPr>
          <w:rFonts w:ascii="Calibri" w:eastAsia="SimSun" w:hAnsi="Calibri" w:cs="Calibri"/>
          <w:color w:val="1F497D"/>
          <w:shd w:val="clear" w:color="auto" w:fill="FFFFFF"/>
          <w:lang w:eastAsia="zh-CN"/>
        </w:rPr>
      </w:pPr>
      <w:r w:rsidRPr="00EF1B28">
        <w:rPr>
          <w:rFonts w:ascii="Calibri" w:eastAsia="SimSun" w:hAnsi="Calibri" w:cs="Calibri"/>
          <w:color w:val="1F497D"/>
          <w:shd w:val="clear" w:color="auto" w:fill="FFFFFF"/>
          <w:lang w:eastAsia="zh-CN"/>
        </w:rPr>
        <w:t xml:space="preserve">- Band 33, 35 and 37 shall be protected and FFS how to protect band 33,35 and 37 </w:t>
      </w:r>
    </w:p>
    <w:p w14:paraId="4987DA95" w14:textId="28705C17" w:rsidR="00430D23" w:rsidRDefault="00430D23" w:rsidP="007F358E">
      <w:pPr>
        <w:rPr>
          <w:lang w:val="en-GB"/>
        </w:rPr>
      </w:pPr>
    </w:p>
    <w:p w14:paraId="4969A646" w14:textId="78D55CE7" w:rsidR="00B7314C" w:rsidRDefault="00B7314C" w:rsidP="00B7314C">
      <w:pPr>
        <w:pStyle w:val="Heading3"/>
      </w:pPr>
      <w:r>
        <w:t>NS_24</w:t>
      </w:r>
    </w:p>
    <w:p w14:paraId="7989B80B" w14:textId="02281B55" w:rsidR="00430D23" w:rsidRDefault="00EF1B28" w:rsidP="007F358E">
      <w:pPr>
        <w:rPr>
          <w:lang w:val="en-GB"/>
        </w:rPr>
      </w:pPr>
      <w:r>
        <w:rPr>
          <w:lang w:val="en-GB"/>
        </w:rPr>
        <w:t xml:space="preserve">Regarding NS_24 and n34 protection, </w:t>
      </w:r>
      <w:r w:rsidR="00475BB9">
        <w:rPr>
          <w:lang w:val="en-GB"/>
        </w:rPr>
        <w:t xml:space="preserve">the A-MPR values were specified based on A-MPR simulations from various companies and considering the scenarios described in </w:t>
      </w:r>
      <w:r w:rsidR="00E61B60">
        <w:rPr>
          <w:lang w:val="en-GB"/>
        </w:rPr>
        <w:fldChar w:fldCharType="begin"/>
      </w:r>
      <w:r w:rsidR="00E61B60">
        <w:rPr>
          <w:lang w:val="en-GB"/>
        </w:rPr>
        <w:instrText xml:space="preserve"> REF _Ref101623579 \h </w:instrText>
      </w:r>
      <w:r w:rsidR="00E61B60">
        <w:rPr>
          <w:lang w:val="en-GB"/>
        </w:rPr>
      </w:r>
      <w:r w:rsidR="00E61B60">
        <w:rPr>
          <w:lang w:val="en-GB"/>
        </w:rPr>
        <w:fldChar w:fldCharType="separate"/>
      </w:r>
      <w:r w:rsidR="00E61B60">
        <w:t xml:space="preserve">Figure </w:t>
      </w:r>
      <w:r w:rsidR="00E61B60">
        <w:rPr>
          <w:noProof/>
        </w:rPr>
        <w:t>1</w:t>
      </w:r>
      <w:r w:rsidR="00E61B60">
        <w:rPr>
          <w:lang w:val="en-GB"/>
        </w:rPr>
        <w:fldChar w:fldCharType="end"/>
      </w:r>
      <w:r w:rsidR="00E61B60">
        <w:rPr>
          <w:lang w:val="en-GB"/>
        </w:rPr>
        <w:t xml:space="preserve"> (from </w:t>
      </w:r>
      <w:r w:rsidR="000A245D">
        <w:rPr>
          <w:lang w:val="en-GB"/>
        </w:rPr>
        <w:fldChar w:fldCharType="begin"/>
      </w:r>
      <w:r w:rsidR="000A245D">
        <w:rPr>
          <w:lang w:val="en-GB"/>
        </w:rPr>
        <w:instrText xml:space="preserve"> REF _Ref99045068 \r \h </w:instrText>
      </w:r>
      <w:r w:rsidR="000A245D">
        <w:rPr>
          <w:lang w:val="en-GB"/>
        </w:rPr>
      </w:r>
      <w:r w:rsidR="000A245D">
        <w:rPr>
          <w:lang w:val="en-GB"/>
        </w:rPr>
        <w:fldChar w:fldCharType="separate"/>
      </w:r>
      <w:r w:rsidR="000A245D">
        <w:rPr>
          <w:lang w:val="en-GB"/>
        </w:rPr>
        <w:t>[4]</w:t>
      </w:r>
      <w:r w:rsidR="000A245D">
        <w:rPr>
          <w:lang w:val="en-GB"/>
        </w:rPr>
        <w:fldChar w:fldCharType="end"/>
      </w:r>
      <w:r w:rsidR="00E61B60">
        <w:rPr>
          <w:lang w:val="en-GB"/>
        </w:rPr>
        <w:t>)</w:t>
      </w:r>
    </w:p>
    <w:p w14:paraId="1CD2AE76" w14:textId="77777777" w:rsidR="00E61B60" w:rsidRDefault="00EF1B28" w:rsidP="00E61B60">
      <w:pPr>
        <w:keepNext/>
      </w:pPr>
      <w:r w:rsidRPr="00E20EB4">
        <w:rPr>
          <w:noProof/>
        </w:rPr>
        <w:drawing>
          <wp:inline distT="0" distB="0" distL="0" distR="0" wp14:anchorId="78467D20" wp14:editId="098E14A1">
            <wp:extent cx="6107430" cy="1535430"/>
            <wp:effectExtent l="0" t="0" r="7620" b="762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44259" w14:textId="4D8B3CDF" w:rsidR="00430D23" w:rsidRDefault="00E61B60" w:rsidP="00E61B60">
      <w:pPr>
        <w:pStyle w:val="Caption"/>
        <w:ind w:left="720" w:firstLine="720"/>
        <w:rPr>
          <w:lang w:val="en-GB"/>
        </w:rPr>
      </w:pPr>
      <w:bookmarkStart w:id="3" w:name="_Ref10162357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: </w:t>
      </w:r>
      <w:r w:rsidRPr="003C2242">
        <w:t>B34 protection scenarios</w:t>
      </w:r>
    </w:p>
    <w:p w14:paraId="40B3CE29" w14:textId="199B52FF" w:rsidR="00475BB9" w:rsidRDefault="00475BB9" w:rsidP="007F358E">
      <w:pPr>
        <w:rPr>
          <w:lang w:val="en-GB"/>
        </w:rPr>
      </w:pPr>
      <w:r>
        <w:rPr>
          <w:lang w:val="en-GB"/>
        </w:rPr>
        <w:t>For n256, considering the -50dBm/MHz requirement to protect band n34, noting the spectrum utilization is the same for NR and satellite and assuming the same scenario (</w:t>
      </w:r>
      <w:r w:rsidR="00E61B60">
        <w:rPr>
          <w:lang w:val="en-GB"/>
        </w:rPr>
        <w:fldChar w:fldCharType="begin"/>
      </w:r>
      <w:r w:rsidR="00E61B60">
        <w:rPr>
          <w:lang w:val="en-GB"/>
        </w:rPr>
        <w:instrText xml:space="preserve"> REF _Ref101623579 \h </w:instrText>
      </w:r>
      <w:r w:rsidR="00E61B60">
        <w:rPr>
          <w:lang w:val="en-GB"/>
        </w:rPr>
      </w:r>
      <w:r w:rsidR="00E61B60">
        <w:rPr>
          <w:lang w:val="en-GB"/>
        </w:rPr>
        <w:fldChar w:fldCharType="separate"/>
      </w:r>
      <w:r w:rsidR="00E61B60">
        <w:t xml:space="preserve">Figure </w:t>
      </w:r>
      <w:r w:rsidR="00E61B60">
        <w:rPr>
          <w:noProof/>
        </w:rPr>
        <w:t>1</w:t>
      </w:r>
      <w:r w:rsidR="00E61B60">
        <w:rPr>
          <w:lang w:val="en-GB"/>
        </w:rPr>
        <w:fldChar w:fldCharType="end"/>
      </w:r>
      <w:r>
        <w:rPr>
          <w:lang w:val="en-GB"/>
        </w:rPr>
        <w:t xml:space="preserve">) as for n65, the A-MPR simulations should give the same results and so the A-MPR values specified for NS_24 should also be applicable for n256. </w:t>
      </w:r>
    </w:p>
    <w:p w14:paraId="7FF131F1" w14:textId="32002941" w:rsidR="00A251B9" w:rsidRPr="00AB2FD0" w:rsidRDefault="00A251B9" w:rsidP="007F358E">
      <w:pPr>
        <w:rPr>
          <w:b/>
          <w:bCs/>
          <w:lang w:val="en-GB"/>
        </w:rPr>
      </w:pPr>
      <w:r w:rsidRPr="00AB2FD0">
        <w:rPr>
          <w:b/>
          <w:bCs/>
          <w:lang w:val="en-GB"/>
        </w:rPr>
        <w:t>Proposal</w:t>
      </w:r>
      <w:r w:rsidR="00AB2FD0">
        <w:rPr>
          <w:b/>
          <w:bCs/>
          <w:lang w:val="en-GB"/>
        </w:rPr>
        <w:t>2</w:t>
      </w:r>
      <w:r w:rsidRPr="00AB2FD0">
        <w:rPr>
          <w:b/>
          <w:bCs/>
          <w:lang w:val="en-GB"/>
        </w:rPr>
        <w:t xml:space="preserve">: Apply NS_24 A-MPR values to n256 as </w:t>
      </w:r>
      <w:r w:rsidR="001E1ECC" w:rsidRPr="00AB2FD0">
        <w:rPr>
          <w:b/>
          <w:bCs/>
          <w:lang w:val="en-GB"/>
        </w:rPr>
        <w:t>agreed</w:t>
      </w:r>
      <w:r w:rsidRPr="00AB2FD0">
        <w:rPr>
          <w:b/>
          <w:bCs/>
          <w:lang w:val="en-GB"/>
        </w:rPr>
        <w:t xml:space="preserve"> in RAN4#102-e meeting.</w:t>
      </w:r>
    </w:p>
    <w:p w14:paraId="62D0FB8C" w14:textId="77777777" w:rsidR="00475BB9" w:rsidRDefault="00475BB9" w:rsidP="007F358E">
      <w:pPr>
        <w:rPr>
          <w:lang w:val="en-GB"/>
        </w:rPr>
      </w:pPr>
      <w:r>
        <w:rPr>
          <w:lang w:val="en-GB"/>
        </w:rPr>
        <w:t>It should be noted then that the 2005-2010MHz frequency range shall be used as guard band when NS_24 is signalled by the network.</w:t>
      </w:r>
    </w:p>
    <w:p w14:paraId="7AD5C80E" w14:textId="49C6702D" w:rsidR="00475BB9" w:rsidRDefault="00475BB9" w:rsidP="007F358E">
      <w:pPr>
        <w:rPr>
          <w:lang w:val="en-GB"/>
        </w:rPr>
      </w:pPr>
      <w:r>
        <w:rPr>
          <w:lang w:val="en-GB"/>
        </w:rPr>
        <w:t>It should also be noted that some NS_24 A-MPR values for certain regions are high (e.g. 10-20dB) and would most likely constrain n256 operation to 5-15MHz channel bandwidth in the lower part of n256.</w:t>
      </w:r>
    </w:p>
    <w:p w14:paraId="0372E60A" w14:textId="5582294C" w:rsidR="00475BB9" w:rsidRDefault="00B7314C" w:rsidP="00B7314C">
      <w:pPr>
        <w:pStyle w:val="Heading3"/>
      </w:pPr>
      <w:r>
        <w:t>Bands n2, n25 and n70</w:t>
      </w:r>
    </w:p>
    <w:p w14:paraId="09DBDCC5" w14:textId="247ED774" w:rsidR="00A251B9" w:rsidRDefault="00A251B9" w:rsidP="00A251B9">
      <w:pPr>
        <w:rPr>
          <w:lang w:val="en-GB"/>
        </w:rPr>
      </w:pPr>
      <w:r>
        <w:rPr>
          <w:lang w:val="en-GB"/>
        </w:rPr>
        <w:t>As it was agreed for any TN bands, those bands shall also be protected.</w:t>
      </w:r>
    </w:p>
    <w:p w14:paraId="7D773268" w14:textId="40D924BF" w:rsidR="00A251B9" w:rsidRDefault="00A251B9" w:rsidP="00A251B9">
      <w:pPr>
        <w:rPr>
          <w:lang w:val="en-GB"/>
        </w:rPr>
      </w:pPr>
      <w:r>
        <w:rPr>
          <w:lang w:val="en-GB"/>
        </w:rPr>
        <w:t xml:space="preserve">The DL part of those 3 bands are overlapping the n256 UL. This means </w:t>
      </w:r>
      <w:r w:rsidR="00D4318B">
        <w:rPr>
          <w:lang w:val="en-GB"/>
        </w:rPr>
        <w:t xml:space="preserve">at least </w:t>
      </w:r>
      <w:r>
        <w:rPr>
          <w:lang w:val="en-GB"/>
        </w:rPr>
        <w:t>that the overlapping part</w:t>
      </w:r>
      <w:r w:rsidR="00D4318B">
        <w:rPr>
          <w:lang w:val="en-GB"/>
        </w:rPr>
        <w:t>s</w:t>
      </w:r>
      <w:r>
        <w:rPr>
          <w:lang w:val="en-GB"/>
        </w:rPr>
        <w:t xml:space="preserve"> </w:t>
      </w:r>
      <w:r w:rsidR="00D4318B">
        <w:rPr>
          <w:lang w:val="en-GB"/>
        </w:rPr>
        <w:t>with</w:t>
      </w:r>
      <w:r>
        <w:rPr>
          <w:lang w:val="en-GB"/>
        </w:rPr>
        <w:t xml:space="preserve"> n256 can’t be </w:t>
      </w:r>
      <w:r w:rsidR="00D4318B">
        <w:rPr>
          <w:lang w:val="en-GB"/>
        </w:rPr>
        <w:t xml:space="preserve">protected. For the remaining non-overlapping parts, as it was done for NS_24, a guard band would be needed and most likely high A-MPR values would be needed to comply with the -50dBm/MHz requirement, which would make those non-overlapping parts of n256 not usable for satellite operation. </w:t>
      </w:r>
    </w:p>
    <w:p w14:paraId="65638F3F" w14:textId="11114858" w:rsidR="00D4318B" w:rsidRDefault="00D4318B" w:rsidP="00A251B9">
      <w:pPr>
        <w:rPr>
          <w:lang w:val="en-GB"/>
        </w:rPr>
      </w:pPr>
      <w:r>
        <w:rPr>
          <w:lang w:val="en-GB"/>
        </w:rPr>
        <w:t xml:space="preserve">Based on the above observations, operation in n256 should be possible in the geographical areas where n2, n25 or n70 are operating. </w:t>
      </w:r>
    </w:p>
    <w:p w14:paraId="540E8154" w14:textId="0E5522B3" w:rsidR="00AB2FD0" w:rsidRPr="00EF4E45" w:rsidRDefault="00AB2FD0" w:rsidP="00954EEF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Proposal3: n256 sh</w:t>
      </w:r>
      <w:r w:rsidR="00BE691C">
        <w:rPr>
          <w:b/>
          <w:bCs/>
          <w:lang w:val="en-GB" w:eastAsia="zh-CN"/>
        </w:rPr>
        <w:t>ould</w:t>
      </w:r>
      <w:r>
        <w:rPr>
          <w:b/>
          <w:bCs/>
          <w:lang w:val="en-GB" w:eastAsia="zh-CN"/>
        </w:rPr>
        <w:t xml:space="preserve"> not operate in geographical area where n2, n25 and n70 are operating.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44632A6C" w:rsidR="00EB476E" w:rsidRDefault="00744830" w:rsidP="00EB476E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EA076A">
        <w:rPr>
          <w:lang w:val="en-US"/>
        </w:rPr>
        <w:t xml:space="preserve">the remaining open issues for TS 38.108 specifications. </w:t>
      </w:r>
      <w:r w:rsidR="00EF4E45">
        <w:rPr>
          <w:lang w:val="en-US"/>
        </w:rPr>
        <w:t>We made the following proposals:</w:t>
      </w:r>
    </w:p>
    <w:p w14:paraId="6BF83424" w14:textId="77777777" w:rsidR="00062F82" w:rsidRPr="00AB2FD0" w:rsidRDefault="00062F82" w:rsidP="00062F82">
      <w:pPr>
        <w:rPr>
          <w:b/>
          <w:bCs/>
          <w:lang w:val="en-GB"/>
        </w:rPr>
      </w:pPr>
      <w:r w:rsidRPr="00AB2FD0">
        <w:rPr>
          <w:b/>
          <w:bCs/>
          <w:lang w:val="en-GB"/>
        </w:rPr>
        <w:lastRenderedPageBreak/>
        <w:t>Proposal1: Any new NS message for UE satellite should have prefixed “N”, e.g. the new “NS_57” should be named “NS_57N” instead (or “NS_56N”).</w:t>
      </w:r>
    </w:p>
    <w:p w14:paraId="7C0920E6" w14:textId="77777777" w:rsidR="00062F82" w:rsidRPr="00AB2FD0" w:rsidRDefault="00062F82" w:rsidP="00062F82">
      <w:pPr>
        <w:rPr>
          <w:b/>
          <w:bCs/>
          <w:lang w:val="en-GB"/>
        </w:rPr>
      </w:pPr>
      <w:r w:rsidRPr="00AB2FD0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AB2FD0">
        <w:rPr>
          <w:b/>
          <w:bCs/>
          <w:lang w:val="en-GB"/>
        </w:rPr>
        <w:t>: Apply NS_24 A-MPR values to n256 as agreed in RAN4#102-e meeting.</w:t>
      </w:r>
    </w:p>
    <w:p w14:paraId="07D6540D" w14:textId="77777777" w:rsidR="00062F82" w:rsidRPr="00EF4E45" w:rsidRDefault="00062F82" w:rsidP="00062F82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Proposal3: n256 should not operate in geographical area where n2, n25 and n70 are operating.</w:t>
      </w:r>
    </w:p>
    <w:p w14:paraId="3F9C5867" w14:textId="77777777" w:rsidR="00062F82" w:rsidRDefault="00062F82" w:rsidP="00EB476E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7C7160" w:rsidRDefault="00974B3A" w:rsidP="00974B3A">
      <w:pPr>
        <w:numPr>
          <w:ilvl w:val="0"/>
          <w:numId w:val="9"/>
        </w:numPr>
        <w:rPr>
          <w:bCs/>
          <w:lang w:val="en-US"/>
        </w:rPr>
      </w:pPr>
      <w:bookmarkStart w:id="4" w:name="_Ref71297840"/>
      <w:r w:rsidRPr="007C7160">
        <w:rPr>
          <w:lang w:val="en-US"/>
        </w:rPr>
        <w:t>RP-201256, Solutions for NR to support non-terrestrial networks (NTN), Thales</w:t>
      </w:r>
      <w:bookmarkEnd w:id="4"/>
      <w:r w:rsidRPr="007C7160">
        <w:rPr>
          <w:lang w:val="en-US"/>
        </w:rPr>
        <w:t xml:space="preserve"> </w:t>
      </w:r>
    </w:p>
    <w:p w14:paraId="33347ACA" w14:textId="26011AB6" w:rsidR="00C56E50" w:rsidRPr="001F166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5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6D00A4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5"/>
      <w:r w:rsidRPr="00C647B4">
        <w:rPr>
          <w:lang w:val="en-US"/>
        </w:rPr>
        <w:t xml:space="preserve"> </w:t>
      </w:r>
    </w:p>
    <w:p w14:paraId="136A8991" w14:textId="0A1B56AC" w:rsidR="001F1664" w:rsidRDefault="001F1664" w:rsidP="00C56E50">
      <w:pPr>
        <w:numPr>
          <w:ilvl w:val="0"/>
          <w:numId w:val="9"/>
        </w:numPr>
        <w:rPr>
          <w:lang w:val="en-US"/>
        </w:rPr>
      </w:pPr>
      <w:bookmarkStart w:id="6" w:name="_Ref95579112"/>
      <w:bookmarkStart w:id="7" w:name="_Ref98957952"/>
      <w:r>
        <w:rPr>
          <w:lang w:val="en-US"/>
        </w:rPr>
        <w:t>R4-</w:t>
      </w:r>
      <w:r w:rsidR="00543995">
        <w:rPr>
          <w:lang w:val="en-US"/>
        </w:rPr>
        <w:t>220</w:t>
      </w:r>
      <w:r w:rsidR="009E5A61">
        <w:rPr>
          <w:lang w:val="en-US"/>
        </w:rPr>
        <w:t>74</w:t>
      </w:r>
      <w:r w:rsidR="00460CE7">
        <w:rPr>
          <w:lang w:val="en-US"/>
        </w:rPr>
        <w:t>4</w:t>
      </w:r>
      <w:r w:rsidR="009E5A61">
        <w:rPr>
          <w:lang w:val="en-US"/>
        </w:rPr>
        <w:t>6</w:t>
      </w:r>
      <w:r w:rsidR="00543995">
        <w:rPr>
          <w:lang w:val="en-US"/>
        </w:rPr>
        <w:t xml:space="preserve">, </w:t>
      </w:r>
      <w:bookmarkEnd w:id="6"/>
      <w:bookmarkEnd w:id="7"/>
      <w:r w:rsidR="00460CE7" w:rsidRPr="00460CE7">
        <w:rPr>
          <w:rFonts w:hint="eastAsia"/>
          <w:lang w:val="en-US"/>
        </w:rPr>
        <w:t>WF on NTN UE RF requirements</w:t>
      </w:r>
      <w:r w:rsidR="00460CE7" w:rsidRPr="00460CE7">
        <w:rPr>
          <w:lang w:val="en-US"/>
        </w:rPr>
        <w:t>, ZTE</w:t>
      </w:r>
    </w:p>
    <w:p w14:paraId="059C3978" w14:textId="3C78FE1E" w:rsidR="009E5A61" w:rsidRDefault="000A245D" w:rsidP="00C56E50">
      <w:pPr>
        <w:numPr>
          <w:ilvl w:val="0"/>
          <w:numId w:val="9"/>
        </w:numPr>
        <w:rPr>
          <w:lang w:val="en-US"/>
        </w:rPr>
      </w:pPr>
      <w:r>
        <w:rPr>
          <w:lang w:val="en-US"/>
        </w:rPr>
        <w:t>TR 38.819, LTE Band 65 for NR (n65)</w:t>
      </w:r>
    </w:p>
    <w:sectPr w:rsidR="009E5A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53EF2" w14:textId="77777777" w:rsidR="00916A9E" w:rsidRDefault="00916A9E">
      <w:r>
        <w:separator/>
      </w:r>
    </w:p>
  </w:endnote>
  <w:endnote w:type="continuationSeparator" w:id="0">
    <w:p w14:paraId="6F7F5C78" w14:textId="77777777" w:rsidR="00916A9E" w:rsidRDefault="0091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BD5B6" w14:textId="77777777" w:rsidR="00916A9E" w:rsidRDefault="00916A9E">
      <w:r>
        <w:separator/>
      </w:r>
    </w:p>
  </w:footnote>
  <w:footnote w:type="continuationSeparator" w:id="0">
    <w:p w14:paraId="31934BED" w14:textId="77777777" w:rsidR="00916A9E" w:rsidRDefault="00916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E8E266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9" w15:restartNumberingAfterBreak="0">
    <w:nsid w:val="263D37F3"/>
    <w:multiLevelType w:val="hybridMultilevel"/>
    <w:tmpl w:val="ABC4FF80"/>
    <w:lvl w:ilvl="0" w:tplc="F8B863CA">
      <w:start w:val="15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F3A3F"/>
    <w:multiLevelType w:val="multilevel"/>
    <w:tmpl w:val="2BDF3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9E0B0D"/>
    <w:multiLevelType w:val="hybridMultilevel"/>
    <w:tmpl w:val="D02EEBE8"/>
    <w:lvl w:ilvl="0" w:tplc="19C8791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9"/>
  </w:num>
  <w:num w:numId="4">
    <w:abstractNumId w:val="4"/>
  </w:num>
  <w:num w:numId="5">
    <w:abstractNumId w:val="20"/>
  </w:num>
  <w:num w:numId="6">
    <w:abstractNumId w:val="18"/>
  </w:num>
  <w:num w:numId="7">
    <w:abstractNumId w:val="15"/>
  </w:num>
  <w:num w:numId="8">
    <w:abstractNumId w:val="21"/>
  </w:num>
  <w:num w:numId="9">
    <w:abstractNumId w:val="32"/>
  </w:num>
  <w:num w:numId="10">
    <w:abstractNumId w:val="25"/>
  </w:num>
  <w:num w:numId="11">
    <w:abstractNumId w:val="16"/>
  </w:num>
  <w:num w:numId="12">
    <w:abstractNumId w:val="26"/>
  </w:num>
  <w:num w:numId="13">
    <w:abstractNumId w:val="30"/>
  </w:num>
  <w:num w:numId="14">
    <w:abstractNumId w:val="6"/>
  </w:num>
  <w:num w:numId="15">
    <w:abstractNumId w:val="7"/>
  </w:num>
  <w:num w:numId="16">
    <w:abstractNumId w:val="23"/>
  </w:num>
  <w:num w:numId="17">
    <w:abstractNumId w:val="10"/>
  </w:num>
  <w:num w:numId="18">
    <w:abstractNumId w:val="22"/>
  </w:num>
  <w:num w:numId="19">
    <w:abstractNumId w:val="27"/>
  </w:num>
  <w:num w:numId="20">
    <w:abstractNumId w:val="3"/>
  </w:num>
  <w:num w:numId="21">
    <w:abstractNumId w:val="33"/>
  </w:num>
  <w:num w:numId="22">
    <w:abstractNumId w:val="8"/>
  </w:num>
  <w:num w:numId="23">
    <w:abstractNumId w:val="19"/>
  </w:num>
  <w:num w:numId="24">
    <w:abstractNumId w:val="17"/>
  </w:num>
  <w:num w:numId="25">
    <w:abstractNumId w:val="2"/>
  </w:num>
  <w:num w:numId="26">
    <w:abstractNumId w:val="5"/>
  </w:num>
  <w:num w:numId="27">
    <w:abstractNumId w:val="31"/>
  </w:num>
  <w:num w:numId="28">
    <w:abstractNumId w:val="11"/>
  </w:num>
  <w:num w:numId="29">
    <w:abstractNumId w:val="28"/>
  </w:num>
  <w:num w:numId="30">
    <w:abstractNumId w:val="13"/>
  </w:num>
  <w:num w:numId="31">
    <w:abstractNumId w:val="9"/>
  </w:num>
  <w:num w:numId="32">
    <w:abstractNumId w:val="24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17"/>
    <w:rsid w:val="00030408"/>
    <w:rsid w:val="000308F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2F82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45D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1428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0EBD"/>
    <w:rsid w:val="001110A2"/>
    <w:rsid w:val="0011174C"/>
    <w:rsid w:val="001125ED"/>
    <w:rsid w:val="00112720"/>
    <w:rsid w:val="00113182"/>
    <w:rsid w:val="001135B7"/>
    <w:rsid w:val="0011405C"/>
    <w:rsid w:val="001143CB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ECC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4D8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59C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353"/>
    <w:rsid w:val="002B4355"/>
    <w:rsid w:val="002B4B39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C1B"/>
    <w:rsid w:val="00304E78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DD5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0D23"/>
    <w:rsid w:val="00431494"/>
    <w:rsid w:val="00431D7D"/>
    <w:rsid w:val="00432191"/>
    <w:rsid w:val="00433363"/>
    <w:rsid w:val="00433AD2"/>
    <w:rsid w:val="00433EA5"/>
    <w:rsid w:val="00433FBA"/>
    <w:rsid w:val="004342E4"/>
    <w:rsid w:val="004343A0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29B3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0CE7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5BB9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5F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069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493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0A31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3D5"/>
    <w:rsid w:val="006B173F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5FD0"/>
    <w:rsid w:val="007169C9"/>
    <w:rsid w:val="0071718A"/>
    <w:rsid w:val="007171C6"/>
    <w:rsid w:val="00717A39"/>
    <w:rsid w:val="00717C00"/>
    <w:rsid w:val="007215F2"/>
    <w:rsid w:val="00721903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7DE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5FA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358E"/>
    <w:rsid w:val="007F3E18"/>
    <w:rsid w:val="007F46E3"/>
    <w:rsid w:val="007F4A93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3354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4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5DD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05B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9E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8F3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1B9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5DD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843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2FD0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14C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449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91C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2473"/>
    <w:rsid w:val="00BF2BE6"/>
    <w:rsid w:val="00BF2C6B"/>
    <w:rsid w:val="00BF2C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4969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8E7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5C9"/>
    <w:rsid w:val="00C97719"/>
    <w:rsid w:val="00CA09F8"/>
    <w:rsid w:val="00CA0BE6"/>
    <w:rsid w:val="00CA243A"/>
    <w:rsid w:val="00CA25E1"/>
    <w:rsid w:val="00CA2A1F"/>
    <w:rsid w:val="00CA2F73"/>
    <w:rsid w:val="00CA37E6"/>
    <w:rsid w:val="00CA37FA"/>
    <w:rsid w:val="00CA4F83"/>
    <w:rsid w:val="00CA51FA"/>
    <w:rsid w:val="00CA5217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18B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092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6A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4E0A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6C9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0EC"/>
    <w:rsid w:val="00E4752C"/>
    <w:rsid w:val="00E509D1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A7C"/>
    <w:rsid w:val="00E577F9"/>
    <w:rsid w:val="00E57964"/>
    <w:rsid w:val="00E61B60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B7B9B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1B28"/>
    <w:rsid w:val="00EF2017"/>
    <w:rsid w:val="00EF27D0"/>
    <w:rsid w:val="00EF2AC9"/>
    <w:rsid w:val="00EF39A2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5E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0A0"/>
    <w:rsid w:val="00F305BB"/>
    <w:rsid w:val="00F30E3C"/>
    <w:rsid w:val="00F31FBF"/>
    <w:rsid w:val="00F32056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91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69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691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uiPriority w:val="99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12326</TotalTime>
  <Pages>3</Pages>
  <Words>814</Words>
  <Characters>4231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144</cp:revision>
  <cp:lastPrinted>2001-04-23T09:30:00Z</cp:lastPrinted>
  <dcterms:created xsi:type="dcterms:W3CDTF">2021-10-20T08:05:00Z</dcterms:created>
  <dcterms:modified xsi:type="dcterms:W3CDTF">2022-04-25T11:32:00Z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